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outlineLvl w:val="0"/>
        <w:rPr>
          <w:rFonts w:ascii="宋体" w:hAnsi="宋体" w:cs="宋体"/>
          <w:b/>
          <w:bCs/>
          <w:kern w:val="36"/>
          <w:sz w:val="24"/>
          <w:szCs w:val="24"/>
        </w:rPr>
      </w:pPr>
      <w:r>
        <w:rPr>
          <w:rFonts w:hint="eastAsia" w:ascii="宋体" w:hAnsi="宋体" w:cs="宋体"/>
          <w:b/>
          <w:bCs/>
          <w:kern w:val="36"/>
          <w:sz w:val="24"/>
          <w:szCs w:val="24"/>
        </w:rPr>
        <w:t>附件</w:t>
      </w:r>
    </w:p>
    <w:p>
      <w:pPr>
        <w:widowControl/>
        <w:shd w:val="clear" w:color="auto" w:fill="FFFFFF"/>
        <w:spacing w:before="100" w:beforeAutospacing="1" w:after="100" w:afterAutospacing="1"/>
        <w:jc w:val="center"/>
        <w:outlineLvl w:val="0"/>
        <w:rPr>
          <w:rFonts w:ascii="宋体" w:hAnsi="宋体" w:cs="宋体"/>
          <w:b/>
          <w:bCs/>
          <w:kern w:val="36"/>
          <w:sz w:val="24"/>
          <w:szCs w:val="24"/>
        </w:rPr>
      </w:pPr>
      <w:r>
        <w:rPr>
          <w:rFonts w:ascii="宋体" w:hAnsi="宋体" w:cs="宋体"/>
          <w:b/>
          <w:bCs/>
          <w:kern w:val="36"/>
          <w:sz w:val="24"/>
          <w:szCs w:val="24"/>
        </w:rPr>
        <w:t>工业和信</w:t>
      </w:r>
      <w:bookmarkStart w:id="0" w:name="_GoBack"/>
      <w:bookmarkEnd w:id="0"/>
      <w:r>
        <w:rPr>
          <w:rFonts w:ascii="宋体" w:hAnsi="宋体" w:cs="宋体"/>
          <w:b/>
          <w:bCs/>
          <w:kern w:val="36"/>
          <w:sz w:val="24"/>
          <w:szCs w:val="24"/>
        </w:rPr>
        <w:t>息化部人才交流中心</w:t>
      </w:r>
      <w:r>
        <w:rPr>
          <w:rFonts w:hint="eastAsia" w:ascii="宋体" w:hAnsi="宋体" w:cs="宋体"/>
          <w:b/>
          <w:bCs/>
          <w:kern w:val="36"/>
          <w:sz w:val="24"/>
          <w:szCs w:val="24"/>
        </w:rPr>
        <w:t>第二次</w:t>
      </w:r>
      <w:r>
        <w:rPr>
          <w:rFonts w:ascii="宋体" w:hAnsi="宋体" w:cs="宋体"/>
          <w:b/>
          <w:bCs/>
          <w:kern w:val="36"/>
          <w:sz w:val="24"/>
          <w:szCs w:val="24"/>
        </w:rPr>
        <w:t>公开招聘岗位信息表</w:t>
      </w:r>
    </w:p>
    <w:tbl>
      <w:tblPr>
        <w:tblStyle w:val="6"/>
        <w:tblW w:w="13958" w:type="dxa"/>
        <w:tblInd w:w="0" w:type="dxa"/>
        <w:tblLayout w:type="fixed"/>
        <w:tblCellMar>
          <w:top w:w="0" w:type="dxa"/>
          <w:left w:w="0" w:type="dxa"/>
          <w:bottom w:w="0" w:type="dxa"/>
          <w:right w:w="0" w:type="dxa"/>
        </w:tblCellMar>
      </w:tblPr>
      <w:tblGrid>
        <w:gridCol w:w="13958"/>
      </w:tblGrid>
      <w:tr>
        <w:tblPrEx>
          <w:tblLayout w:type="fixed"/>
        </w:tblPrEx>
        <w:tc>
          <w:tcPr>
            <w:tcW w:w="13958" w:type="dxa"/>
          </w:tcPr>
          <w:p>
            <w:pPr>
              <w:widowControl/>
              <w:ind w:firstLine="480"/>
              <w:jc w:val="center"/>
              <w:rPr>
                <w:rFonts w:ascii="宋体" w:hAnsi="宋体" w:cs="宋体"/>
                <w:kern w:val="0"/>
                <w:sz w:val="24"/>
                <w:szCs w:val="24"/>
              </w:rPr>
            </w:pPr>
            <w:r>
              <w:rPr>
                <w:rFonts w:ascii="宋体" w:hAnsi="宋体" w:cs="宋体"/>
                <w:kern w:val="0"/>
                <w:sz w:val="24"/>
                <w:szCs w:val="24"/>
              </w:rPr>
              <w:t>单位公开招聘网址：</w:t>
            </w:r>
            <w:r>
              <w:rPr>
                <w:rFonts w:ascii="宋体" w:hAnsi="宋体" w:cs="宋体"/>
                <w:kern w:val="0"/>
                <w:sz w:val="24"/>
                <w:szCs w:val="24"/>
              </w:rPr>
              <w:fldChar w:fldCharType="begin"/>
            </w:r>
            <w:r>
              <w:rPr>
                <w:rFonts w:ascii="宋体" w:hAnsi="宋体" w:cs="宋体"/>
                <w:kern w:val="0"/>
                <w:sz w:val="24"/>
                <w:szCs w:val="24"/>
              </w:rPr>
              <w:instrText xml:space="preserve"> HYPERLINK "http://www.miitec.org.cn" </w:instrText>
            </w:r>
            <w:r>
              <w:rPr>
                <w:rFonts w:ascii="宋体" w:hAnsi="宋体" w:cs="宋体"/>
                <w:kern w:val="0"/>
                <w:sz w:val="24"/>
                <w:szCs w:val="24"/>
              </w:rPr>
              <w:fldChar w:fldCharType="separate"/>
            </w:r>
            <w:r>
              <w:rPr>
                <w:rStyle w:val="5"/>
                <w:rFonts w:ascii="宋体" w:hAnsi="宋体" w:cs="宋体"/>
                <w:kern w:val="0"/>
                <w:sz w:val="24"/>
                <w:szCs w:val="24"/>
              </w:rPr>
              <w:t>www.miitec.</w:t>
            </w:r>
            <w:r>
              <w:rPr>
                <w:rStyle w:val="5"/>
                <w:rFonts w:hint="eastAsia" w:ascii="宋体" w:hAnsi="宋体" w:cs="宋体"/>
                <w:kern w:val="0"/>
                <w:sz w:val="24"/>
                <w:szCs w:val="24"/>
              </w:rPr>
              <w:t>org.</w:t>
            </w:r>
            <w:r>
              <w:rPr>
                <w:rStyle w:val="5"/>
                <w:rFonts w:ascii="宋体" w:hAnsi="宋体" w:cs="宋体"/>
                <w:kern w:val="0"/>
                <w:sz w:val="24"/>
                <w:szCs w:val="24"/>
              </w:rPr>
              <w:t>cn</w:t>
            </w:r>
            <w:r>
              <w:rPr>
                <w:rFonts w:ascii="宋体" w:hAnsi="宋体" w:cs="宋体"/>
                <w:kern w:val="0"/>
                <w:sz w:val="24"/>
                <w:szCs w:val="24"/>
              </w:rPr>
              <w:fldChar w:fldCharType="end"/>
            </w:r>
            <w:r>
              <w:rPr>
                <w:rFonts w:hint="eastAsia" w:ascii="宋体" w:hAnsi="宋体" w:cs="宋体"/>
                <w:kern w:val="0"/>
                <w:sz w:val="24"/>
                <w:szCs w:val="24"/>
                <w:lang w:val="en-US" w:eastAsia="zh-CN"/>
              </w:rPr>
              <w:t xml:space="preserve">                                          </w:t>
            </w:r>
            <w:r>
              <w:rPr>
                <w:rFonts w:ascii="宋体" w:hAnsi="宋体" w:cs="宋体"/>
                <w:kern w:val="0"/>
                <w:sz w:val="24"/>
                <w:szCs w:val="24"/>
              </w:rPr>
              <w:t xml:space="preserve"> 联系电话：010-68207860</w:t>
            </w:r>
          </w:p>
          <w:tbl>
            <w:tblPr>
              <w:tblStyle w:val="6"/>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6"/>
              <w:gridCol w:w="3624"/>
              <w:gridCol w:w="510"/>
              <w:gridCol w:w="510"/>
              <w:gridCol w:w="709"/>
              <w:gridCol w:w="697"/>
              <w:gridCol w:w="63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6" w:type="dxa"/>
                  <w:vMerge w:val="restart"/>
                  <w:vAlign w:val="center"/>
                </w:tcPr>
                <w:p>
                  <w:pPr>
                    <w:widowControl/>
                    <w:jc w:val="center"/>
                    <w:rPr>
                      <w:rFonts w:ascii="宋体" w:hAnsi="宋体" w:cs="宋体"/>
                      <w:kern w:val="0"/>
                      <w:sz w:val="24"/>
                      <w:szCs w:val="24"/>
                    </w:rPr>
                  </w:pPr>
                  <w:r>
                    <w:rPr>
                      <w:rFonts w:ascii="宋体" w:hAnsi="宋体" w:cs="宋体"/>
                      <w:b/>
                      <w:bCs/>
                      <w:kern w:val="0"/>
                      <w:sz w:val="24"/>
                      <w:szCs w:val="24"/>
                    </w:rPr>
                    <w:t>岗位名称</w:t>
                  </w:r>
                </w:p>
              </w:tc>
              <w:tc>
                <w:tcPr>
                  <w:tcW w:w="3624" w:type="dxa"/>
                  <w:vMerge w:val="restart"/>
                  <w:vAlign w:val="center"/>
                </w:tcPr>
                <w:p>
                  <w:pPr>
                    <w:widowControl/>
                    <w:jc w:val="center"/>
                    <w:rPr>
                      <w:rFonts w:ascii="宋体" w:hAnsi="宋体" w:cs="宋体"/>
                      <w:kern w:val="0"/>
                      <w:sz w:val="24"/>
                      <w:szCs w:val="24"/>
                    </w:rPr>
                  </w:pPr>
                  <w:r>
                    <w:rPr>
                      <w:rFonts w:ascii="宋体" w:hAnsi="宋体" w:cs="宋体"/>
                      <w:b/>
                      <w:bCs/>
                      <w:kern w:val="0"/>
                      <w:sz w:val="24"/>
                      <w:szCs w:val="24"/>
                    </w:rPr>
                    <w:t>岗位职责</w:t>
                  </w:r>
                </w:p>
              </w:tc>
              <w:tc>
                <w:tcPr>
                  <w:tcW w:w="510" w:type="dxa"/>
                  <w:vMerge w:val="restart"/>
                  <w:vAlign w:val="center"/>
                </w:tcPr>
                <w:p>
                  <w:pPr>
                    <w:widowControl/>
                    <w:jc w:val="center"/>
                    <w:rPr>
                      <w:rFonts w:ascii="宋体" w:hAnsi="宋体" w:cs="宋体"/>
                      <w:kern w:val="0"/>
                      <w:sz w:val="24"/>
                      <w:szCs w:val="24"/>
                    </w:rPr>
                  </w:pPr>
                  <w:r>
                    <w:rPr>
                      <w:rFonts w:ascii="宋体" w:hAnsi="宋体" w:cs="宋体"/>
                      <w:b/>
                      <w:bCs/>
                      <w:kern w:val="0"/>
                      <w:sz w:val="24"/>
                      <w:szCs w:val="24"/>
                    </w:rPr>
                    <w:t>招聘</w:t>
                  </w:r>
                  <w:r>
                    <w:rPr>
                      <w:rFonts w:ascii="宋体" w:hAnsi="宋体" w:cs="宋体"/>
                      <w:b/>
                      <w:bCs/>
                      <w:kern w:val="0"/>
                      <w:sz w:val="24"/>
                      <w:szCs w:val="24"/>
                    </w:rPr>
                    <w:br w:type="textWrapping"/>
                  </w:r>
                  <w:r>
                    <w:rPr>
                      <w:rFonts w:ascii="宋体" w:hAnsi="宋体" w:cs="宋体"/>
                      <w:b/>
                      <w:bCs/>
                      <w:kern w:val="0"/>
                      <w:sz w:val="24"/>
                      <w:szCs w:val="24"/>
                    </w:rPr>
                    <w:t>人数</w:t>
                  </w:r>
                </w:p>
              </w:tc>
              <w:tc>
                <w:tcPr>
                  <w:tcW w:w="8508" w:type="dxa"/>
                  <w:gridSpan w:val="5"/>
                  <w:vAlign w:val="center"/>
                </w:tcPr>
                <w:p>
                  <w:pPr>
                    <w:widowControl/>
                    <w:jc w:val="center"/>
                    <w:rPr>
                      <w:rFonts w:ascii="宋体" w:hAnsi="宋体" w:cs="宋体"/>
                      <w:kern w:val="0"/>
                      <w:sz w:val="24"/>
                      <w:szCs w:val="24"/>
                    </w:rPr>
                  </w:pPr>
                  <w:r>
                    <w:rPr>
                      <w:rFonts w:ascii="宋体" w:hAnsi="宋体" w:cs="宋体"/>
                      <w:b/>
                      <w:bCs/>
                      <w:kern w:val="0"/>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6" w:type="dxa"/>
                  <w:vMerge w:val="continue"/>
                  <w:vAlign w:val="center"/>
                </w:tcPr>
                <w:p>
                  <w:pPr>
                    <w:widowControl/>
                    <w:jc w:val="left"/>
                    <w:rPr>
                      <w:rFonts w:ascii="宋体" w:hAnsi="宋体" w:cs="宋体"/>
                      <w:kern w:val="0"/>
                      <w:sz w:val="24"/>
                      <w:szCs w:val="24"/>
                    </w:rPr>
                  </w:pPr>
                </w:p>
              </w:tc>
              <w:tc>
                <w:tcPr>
                  <w:tcW w:w="3624" w:type="dxa"/>
                  <w:vMerge w:val="continue"/>
                  <w:vAlign w:val="center"/>
                </w:tcPr>
                <w:p>
                  <w:pPr>
                    <w:widowControl/>
                    <w:jc w:val="left"/>
                    <w:rPr>
                      <w:rFonts w:ascii="宋体" w:hAnsi="宋体" w:cs="宋体"/>
                      <w:kern w:val="0"/>
                      <w:sz w:val="24"/>
                      <w:szCs w:val="24"/>
                    </w:rPr>
                  </w:pPr>
                </w:p>
              </w:tc>
              <w:tc>
                <w:tcPr>
                  <w:tcW w:w="510" w:type="dxa"/>
                  <w:vMerge w:val="continue"/>
                  <w:vAlign w:val="center"/>
                </w:tcPr>
                <w:p>
                  <w:pPr>
                    <w:widowControl/>
                    <w:jc w:val="left"/>
                    <w:rPr>
                      <w:rFonts w:ascii="宋体" w:hAnsi="宋体" w:cs="宋体"/>
                      <w:kern w:val="0"/>
                      <w:sz w:val="24"/>
                      <w:szCs w:val="24"/>
                    </w:rPr>
                  </w:pPr>
                </w:p>
              </w:tc>
              <w:tc>
                <w:tcPr>
                  <w:tcW w:w="510" w:type="dxa"/>
                  <w:vAlign w:val="center"/>
                </w:tcPr>
                <w:p>
                  <w:pPr>
                    <w:widowControl/>
                    <w:jc w:val="center"/>
                    <w:rPr>
                      <w:rFonts w:ascii="宋体" w:hAnsi="宋体" w:cs="宋体"/>
                      <w:kern w:val="0"/>
                      <w:sz w:val="24"/>
                      <w:szCs w:val="24"/>
                    </w:rPr>
                  </w:pPr>
                  <w:r>
                    <w:rPr>
                      <w:rFonts w:ascii="宋体" w:hAnsi="宋体" w:cs="宋体"/>
                      <w:b/>
                      <w:bCs/>
                      <w:kern w:val="0"/>
                      <w:sz w:val="24"/>
                      <w:szCs w:val="24"/>
                    </w:rPr>
                    <w:t>招聘范围</w:t>
                  </w:r>
                </w:p>
              </w:tc>
              <w:tc>
                <w:tcPr>
                  <w:tcW w:w="709" w:type="dxa"/>
                  <w:vAlign w:val="center"/>
                </w:tcPr>
                <w:p>
                  <w:pPr>
                    <w:widowControl/>
                    <w:jc w:val="center"/>
                    <w:rPr>
                      <w:rFonts w:ascii="宋体" w:hAnsi="宋体" w:cs="宋体"/>
                      <w:kern w:val="0"/>
                      <w:sz w:val="24"/>
                      <w:szCs w:val="24"/>
                    </w:rPr>
                  </w:pPr>
                  <w:r>
                    <w:rPr>
                      <w:rFonts w:ascii="宋体" w:hAnsi="宋体" w:cs="宋体"/>
                      <w:b/>
                      <w:bCs/>
                      <w:kern w:val="0"/>
                      <w:sz w:val="24"/>
                      <w:szCs w:val="24"/>
                    </w:rPr>
                    <w:t>专业</w:t>
                  </w:r>
                </w:p>
              </w:tc>
              <w:tc>
                <w:tcPr>
                  <w:tcW w:w="697" w:type="dxa"/>
                  <w:vAlign w:val="center"/>
                </w:tcPr>
                <w:p>
                  <w:pPr>
                    <w:widowControl/>
                    <w:jc w:val="center"/>
                    <w:rPr>
                      <w:rFonts w:ascii="宋体" w:hAnsi="宋体" w:cs="宋体"/>
                      <w:kern w:val="0"/>
                      <w:sz w:val="24"/>
                      <w:szCs w:val="24"/>
                    </w:rPr>
                  </w:pPr>
                  <w:r>
                    <w:rPr>
                      <w:rFonts w:ascii="宋体" w:hAnsi="宋体" w:cs="宋体"/>
                      <w:b/>
                      <w:bCs/>
                      <w:kern w:val="0"/>
                      <w:sz w:val="24"/>
                      <w:szCs w:val="24"/>
                    </w:rPr>
                    <w:t>学历</w:t>
                  </w:r>
                </w:p>
              </w:tc>
              <w:tc>
                <w:tcPr>
                  <w:tcW w:w="639" w:type="dxa"/>
                  <w:vAlign w:val="center"/>
                </w:tcPr>
                <w:p>
                  <w:pPr>
                    <w:widowControl/>
                    <w:jc w:val="center"/>
                    <w:rPr>
                      <w:rFonts w:ascii="宋体" w:hAnsi="宋体" w:cs="宋体"/>
                      <w:kern w:val="0"/>
                      <w:sz w:val="24"/>
                      <w:szCs w:val="24"/>
                    </w:rPr>
                  </w:pPr>
                  <w:r>
                    <w:rPr>
                      <w:rFonts w:ascii="宋体" w:hAnsi="宋体" w:cs="宋体"/>
                      <w:b/>
                      <w:bCs/>
                      <w:kern w:val="0"/>
                      <w:sz w:val="24"/>
                      <w:szCs w:val="24"/>
                    </w:rPr>
                    <w:t>学位</w:t>
                  </w:r>
                </w:p>
              </w:tc>
              <w:tc>
                <w:tcPr>
                  <w:tcW w:w="5953" w:type="dxa"/>
                  <w:vAlign w:val="center"/>
                </w:tcPr>
                <w:p>
                  <w:pPr>
                    <w:widowControl/>
                    <w:jc w:val="center"/>
                    <w:rPr>
                      <w:rFonts w:ascii="宋体" w:hAnsi="宋体" w:cs="宋体"/>
                      <w:kern w:val="0"/>
                      <w:sz w:val="24"/>
                      <w:szCs w:val="24"/>
                    </w:rPr>
                  </w:pPr>
                  <w:r>
                    <w:rPr>
                      <w:rFonts w:ascii="宋体" w:hAnsi="宋体" w:cs="宋体"/>
                      <w:b/>
                      <w:bCs/>
                      <w:kern w:val="0"/>
                      <w:sz w:val="24"/>
                      <w:szCs w:val="24"/>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6" w:type="dxa"/>
                  <w:vAlign w:val="center"/>
                </w:tcPr>
                <w:p>
                  <w:pPr>
                    <w:widowControl/>
                    <w:rPr>
                      <w:rFonts w:ascii="宋体" w:hAnsi="宋体" w:cs="宋体"/>
                      <w:kern w:val="0"/>
                      <w:sz w:val="24"/>
                      <w:szCs w:val="24"/>
                    </w:rPr>
                  </w:pPr>
                  <w:r>
                    <w:rPr>
                      <w:rFonts w:hint="eastAsia" w:ascii="宋体" w:hAnsi="宋体" w:cs="宋体"/>
                      <w:kern w:val="0"/>
                      <w:sz w:val="24"/>
                      <w:szCs w:val="24"/>
                    </w:rPr>
                    <w:t>国际合作处项目助理</w:t>
                  </w:r>
                </w:p>
              </w:tc>
              <w:tc>
                <w:tcPr>
                  <w:tcW w:w="3624" w:type="dxa"/>
                  <w:vAlign w:val="center"/>
                </w:tcPr>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1.负责按照工作流程做好因公出国（境）培训和专业技术人才专项培训的立项、组织、实施和总结工作；</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2.负责做好引智项目的项目管理和经费管理工作；</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3.负责做好留学人员工作站的运行工作，包括组织有关单位申报留学生资助项目；</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4.负责做好国家政府“友谊奖”申报工作；</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5.负责做好因公出国（境）培训相关工作，如国际交流、合作洽谈、项目调研等组织和实施工作；</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6.负责与国外机构的沟通联络，开发国际合作资源；</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7.负责培训项目及国际合作相关材料的中英文互译工作；</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8.完成中心领导及处室领导交办的其他工作。</w:t>
                  </w:r>
                </w:p>
              </w:tc>
              <w:tc>
                <w:tcPr>
                  <w:tcW w:w="510"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10"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校园招聘</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电子信息、英语、管理类专业</w:t>
                  </w:r>
                </w:p>
              </w:tc>
              <w:tc>
                <w:tcPr>
                  <w:tcW w:w="697"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硕士研究生及以上</w:t>
                  </w:r>
                </w:p>
              </w:tc>
              <w:tc>
                <w:tcPr>
                  <w:tcW w:w="639"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硕士及以上</w:t>
                  </w:r>
                </w:p>
              </w:tc>
              <w:tc>
                <w:tcPr>
                  <w:tcW w:w="5953" w:type="dxa"/>
                  <w:vAlign w:val="center"/>
                </w:tcPr>
                <w:p>
                  <w:pPr>
                    <w:adjustRightInd w:val="0"/>
                    <w:snapToGrid w:val="0"/>
                    <w:spacing w:line="360" w:lineRule="auto"/>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2019年应届毕业生，硕士研究生及以上学历，电子信息、英语及管理类相关专业，外语水平要求非英语专业6级，英语专业8级；</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具备良好的公文写作能力；</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具备良好的沟通协调能力；</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勤奋敬业、细致严谨、责任心强，能够积极主动独立思考；性格开朗、谈吐大方；</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具有大局意识和良好的团队合作精神；</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具有开拓创新能力。</w:t>
                  </w:r>
                </w:p>
                <w:p>
                  <w:pP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306" w:type="dxa"/>
                  <w:vAlign w:val="center"/>
                </w:tcPr>
                <w:p>
                  <w:pPr>
                    <w:widowControl/>
                    <w:jc w:val="center"/>
                    <w:rPr>
                      <w:rFonts w:ascii="宋体" w:hAnsi="宋体" w:cs="宋体"/>
                      <w:kern w:val="0"/>
                      <w:sz w:val="24"/>
                      <w:szCs w:val="24"/>
                    </w:rPr>
                  </w:pPr>
                  <w:r>
                    <w:rPr>
                      <w:rFonts w:hint="eastAsia" w:ascii="宋体" w:hAnsi="宋体" w:cs="宋体"/>
                      <w:kern w:val="0"/>
                      <w:sz w:val="24"/>
                      <w:szCs w:val="24"/>
                    </w:rPr>
                    <w:t>教育培训处项目助理</w:t>
                  </w:r>
                </w:p>
              </w:tc>
              <w:tc>
                <w:tcPr>
                  <w:tcW w:w="3624" w:type="dxa"/>
                  <w:vAlign w:val="center"/>
                </w:tcPr>
                <w:p>
                  <w:pPr>
                    <w:pStyle w:val="3"/>
                    <w:shd w:val="clear" w:color="auto" w:fill="FFFFFF"/>
                    <w:spacing w:before="0" w:beforeAutospacing="0" w:after="0" w:afterAutospacing="0" w:line="375" w:lineRule="atLeast"/>
                    <w:rPr>
                      <w:color w:val="333333"/>
                    </w:rPr>
                  </w:pPr>
                  <w:r>
                    <w:rPr>
                      <w:rFonts w:hint="eastAsia"/>
                    </w:rPr>
                    <w:t>1</w:t>
                  </w:r>
                  <w:r>
                    <w:t>.</w:t>
                  </w:r>
                  <w:r>
                    <w:rPr>
                      <w:rFonts w:hint="eastAsia"/>
                    </w:rPr>
                    <w:t>组织集成电路行业人才工作研究分析；</w:t>
                  </w:r>
                </w:p>
                <w:p>
                  <w:pPr>
                    <w:pStyle w:val="3"/>
                    <w:shd w:val="clear" w:color="auto" w:fill="FFFFFF"/>
                    <w:spacing w:before="0" w:beforeAutospacing="0" w:after="0" w:afterAutospacing="0" w:line="375" w:lineRule="atLeast"/>
                    <w:rPr>
                      <w:color w:val="333333"/>
                    </w:rPr>
                  </w:pPr>
                  <w:r>
                    <w:rPr>
                      <w:rFonts w:hint="eastAsia"/>
                    </w:rPr>
                    <w:t>2</w:t>
                  </w:r>
                  <w:r>
                    <w:t>.</w:t>
                  </w:r>
                  <w:r>
                    <w:rPr>
                      <w:rFonts w:hint="eastAsia"/>
                    </w:rPr>
                    <w:t>实施集成电路人才培养培训工作；</w:t>
                  </w:r>
                </w:p>
                <w:p>
                  <w:pP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组织集成电路相关论坛、大赛工作；</w:t>
                  </w:r>
                </w:p>
                <w:p>
                  <w:pPr>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推动集成电路人才工作的行业合作；</w:t>
                  </w:r>
                </w:p>
                <w:p>
                  <w:pPr>
                    <w:pStyle w:val="3"/>
                    <w:shd w:val="clear" w:color="auto" w:fill="FFFFFF"/>
                    <w:spacing w:before="0" w:beforeAutospacing="0" w:after="0" w:afterAutospacing="0" w:line="375" w:lineRule="atLeast"/>
                    <w:rPr>
                      <w:rFonts w:cstheme="minorBidi"/>
                      <w:kern w:val="2"/>
                    </w:rPr>
                  </w:pPr>
                  <w:r>
                    <w:rPr>
                      <w:rFonts w:hint="eastAsia" w:cstheme="minorBidi"/>
                      <w:kern w:val="2"/>
                    </w:rPr>
                    <w:t>5</w:t>
                  </w:r>
                  <w:r>
                    <w:rPr>
                      <w:rFonts w:cstheme="minorBidi"/>
                      <w:kern w:val="2"/>
                    </w:rPr>
                    <w:t>.</w:t>
                  </w:r>
                  <w:r>
                    <w:rPr>
                      <w:rFonts w:hint="eastAsia" w:cstheme="minorBidi"/>
                      <w:kern w:val="2"/>
                    </w:rPr>
                    <w:t>负责相关资料、信息的整理、统计工作；</w:t>
                  </w:r>
                </w:p>
                <w:p>
                  <w:pPr>
                    <w:pStyle w:val="3"/>
                    <w:shd w:val="clear" w:color="auto" w:fill="FFFFFF"/>
                    <w:spacing w:before="0" w:beforeAutospacing="0" w:after="0" w:afterAutospacing="0" w:line="375" w:lineRule="atLeast"/>
                    <w:rPr>
                      <w:color w:val="333333"/>
                    </w:rPr>
                  </w:pPr>
                  <w:r>
                    <w:rPr>
                      <w:rFonts w:hint="eastAsia" w:cstheme="minorBidi"/>
                      <w:kern w:val="2"/>
                    </w:rPr>
                    <w:t>6</w:t>
                  </w:r>
                  <w:r>
                    <w:rPr>
                      <w:rFonts w:cstheme="minorBidi"/>
                      <w:kern w:val="2"/>
                    </w:rPr>
                    <w:t>.</w:t>
                  </w:r>
                  <w:r>
                    <w:rPr>
                      <w:rFonts w:hint="eastAsia" w:cstheme="minorBidi"/>
                      <w:kern w:val="2"/>
                    </w:rPr>
                    <w:t>负责专家联系；</w:t>
                  </w:r>
                </w:p>
                <w:p>
                  <w:pPr>
                    <w:pStyle w:val="3"/>
                    <w:shd w:val="clear" w:color="auto" w:fill="FFFFFF"/>
                    <w:spacing w:before="0" w:beforeAutospacing="0" w:after="0" w:afterAutospacing="0" w:line="375" w:lineRule="atLeast"/>
                    <w:rPr>
                      <w:color w:val="333333"/>
                    </w:rPr>
                  </w:pPr>
                  <w:r>
                    <w:rPr>
                      <w:rFonts w:hint="eastAsia" w:cstheme="minorBidi"/>
                      <w:kern w:val="2"/>
                    </w:rPr>
                    <w:t>7</w:t>
                  </w:r>
                  <w:r>
                    <w:rPr>
                      <w:rFonts w:cstheme="minorBidi"/>
                      <w:kern w:val="2"/>
                    </w:rPr>
                    <w:t>.</w:t>
                  </w:r>
                  <w:r>
                    <w:rPr>
                      <w:rFonts w:hint="eastAsia" w:cstheme="minorBidi"/>
                      <w:kern w:val="2"/>
                    </w:rPr>
                    <w:t>负责专家库、学员信息的维护和管理；</w:t>
                  </w:r>
                </w:p>
                <w:p>
                  <w:pPr>
                    <w:pStyle w:val="3"/>
                    <w:shd w:val="clear" w:color="auto" w:fill="FFFFFF"/>
                    <w:spacing w:before="0" w:beforeAutospacing="0" w:after="0" w:afterAutospacing="0" w:line="375" w:lineRule="atLeast"/>
                  </w:pPr>
                  <w:r>
                    <w:rPr>
                      <w:rFonts w:hint="eastAsia" w:cstheme="minorBidi"/>
                      <w:kern w:val="2"/>
                    </w:rPr>
                    <w:t>8</w:t>
                  </w:r>
                  <w:r>
                    <w:rPr>
                      <w:rFonts w:cstheme="minorBidi"/>
                      <w:kern w:val="2"/>
                    </w:rPr>
                    <w:t>.</w:t>
                  </w:r>
                  <w:r>
                    <w:rPr>
                      <w:rFonts w:hint="eastAsia" w:cstheme="minorBidi"/>
                      <w:kern w:val="2"/>
                    </w:rPr>
                    <w:t>完成上级有关部门、领导交办的其他工作。</w:t>
                  </w:r>
                </w:p>
              </w:tc>
              <w:tc>
                <w:tcPr>
                  <w:tcW w:w="510"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2</w:t>
                  </w:r>
                </w:p>
              </w:tc>
              <w:tc>
                <w:tcPr>
                  <w:tcW w:w="510" w:type="dxa"/>
                  <w:vAlign w:val="center"/>
                </w:tcPr>
                <w:p>
                  <w:pPr>
                    <w:widowControl/>
                    <w:jc w:val="center"/>
                    <w:rPr>
                      <w:rFonts w:ascii="宋体" w:hAnsi="宋体" w:eastAsia="宋体"/>
                      <w:sz w:val="24"/>
                      <w:szCs w:val="24"/>
                    </w:rPr>
                  </w:pPr>
                  <w:r>
                    <w:rPr>
                      <w:rFonts w:hint="eastAsia" w:ascii="宋体" w:hAnsi="宋体" w:eastAsia="宋体" w:cs="宋体"/>
                      <w:kern w:val="0"/>
                      <w:sz w:val="24"/>
                      <w:szCs w:val="24"/>
                    </w:rPr>
                    <w:t>校园招聘</w:t>
                  </w:r>
                </w:p>
              </w:tc>
              <w:tc>
                <w:tcPr>
                  <w:tcW w:w="709"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电子信息、</w:t>
                  </w:r>
                </w:p>
                <w:p>
                  <w:pPr>
                    <w:widowControl/>
                    <w:jc w:val="center"/>
                    <w:rPr>
                      <w:rFonts w:ascii="宋体" w:hAnsi="宋体" w:eastAsia="宋体"/>
                      <w:sz w:val="24"/>
                      <w:szCs w:val="24"/>
                    </w:rPr>
                  </w:pPr>
                  <w:r>
                    <w:rPr>
                      <w:rFonts w:hint="eastAsia" w:ascii="宋体" w:hAnsi="宋体" w:eastAsia="宋体" w:cs="宋体"/>
                      <w:kern w:val="0"/>
                      <w:sz w:val="24"/>
                      <w:szCs w:val="24"/>
                    </w:rPr>
                    <w:t>管理学</w:t>
                  </w:r>
                  <w:r>
                    <w:rPr>
                      <w:rFonts w:ascii="宋体" w:hAnsi="宋体" w:eastAsia="宋体" w:cs="宋体"/>
                      <w:kern w:val="0"/>
                      <w:sz w:val="24"/>
                      <w:szCs w:val="24"/>
                    </w:rPr>
                    <w:t>相关专业</w:t>
                  </w:r>
                </w:p>
              </w:tc>
              <w:tc>
                <w:tcPr>
                  <w:tcW w:w="697"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本科及以上</w:t>
                  </w:r>
                </w:p>
              </w:tc>
              <w:tc>
                <w:tcPr>
                  <w:tcW w:w="639"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学士及以上</w:t>
                  </w:r>
                </w:p>
              </w:tc>
              <w:tc>
                <w:tcPr>
                  <w:tcW w:w="5953" w:type="dxa"/>
                  <w:vAlign w:val="center"/>
                </w:tcPr>
                <w:p>
                  <w:pPr>
                    <w:pStyle w:val="3"/>
                    <w:shd w:val="clear" w:color="auto" w:fill="FFFFFF"/>
                    <w:spacing w:before="0" w:beforeAutospacing="0" w:after="0" w:afterAutospacing="0" w:line="375" w:lineRule="atLeast"/>
                    <w:rPr>
                      <w:color w:val="333333"/>
                    </w:rPr>
                  </w:pPr>
                  <w:r>
                    <w:rPr>
                      <w:color w:val="333333"/>
                    </w:rPr>
                    <w:t>1.</w:t>
                  </w:r>
                  <w:r>
                    <w:rPr>
                      <w:rFonts w:hint="eastAsia"/>
                      <w:color w:val="333333"/>
                    </w:rPr>
                    <w:t>2</w:t>
                  </w:r>
                  <w:r>
                    <w:rPr>
                      <w:color w:val="333333"/>
                    </w:rPr>
                    <w:t>01</w:t>
                  </w:r>
                  <w:r>
                    <w:rPr>
                      <w:rFonts w:hint="eastAsia"/>
                      <w:color w:val="333333"/>
                    </w:rPr>
                    <w:t>9年应届毕业生，本科及以上学历，</w:t>
                  </w:r>
                  <w:r>
                    <w:rPr>
                      <w:rFonts w:hint="eastAsia"/>
                    </w:rPr>
                    <w:t>电子信息、英语及管理类相关专业</w:t>
                  </w:r>
                  <w:r>
                    <w:rPr>
                      <w:rFonts w:hint="eastAsia"/>
                      <w:color w:val="333333"/>
                    </w:rPr>
                    <w:t>；</w:t>
                  </w:r>
                </w:p>
                <w:p>
                  <w:pPr>
                    <w:pStyle w:val="3"/>
                    <w:shd w:val="clear" w:color="auto" w:fill="FFFFFF"/>
                    <w:spacing w:before="0" w:beforeAutospacing="0" w:after="0" w:afterAutospacing="0" w:line="375" w:lineRule="atLeast"/>
                    <w:rPr>
                      <w:color w:val="333333"/>
                    </w:rPr>
                  </w:pPr>
                  <w:r>
                    <w:rPr>
                      <w:color w:val="333333"/>
                    </w:rPr>
                    <w:t>2.</w:t>
                  </w:r>
                  <w:r>
                    <w:rPr>
                      <w:rFonts w:hint="eastAsia"/>
                      <w:color w:val="333333"/>
                    </w:rPr>
                    <w:t>有较强责任心、事业心，工作细心，吃苦耐劳；</w:t>
                  </w:r>
                </w:p>
                <w:p>
                  <w:pPr>
                    <w:pStyle w:val="3"/>
                    <w:shd w:val="clear" w:color="auto" w:fill="FFFFFF"/>
                    <w:spacing w:before="0" w:beforeAutospacing="0" w:after="0" w:afterAutospacing="0" w:line="375" w:lineRule="atLeast"/>
                    <w:rPr>
                      <w:color w:val="333333"/>
                    </w:rPr>
                  </w:pPr>
                  <w:r>
                    <w:rPr>
                      <w:rFonts w:hint="eastAsia"/>
                      <w:color w:val="333333"/>
                    </w:rPr>
                    <w:t>3</w:t>
                  </w:r>
                  <w:r>
                    <w:rPr>
                      <w:color w:val="333333"/>
                    </w:rPr>
                    <w:t>.</w:t>
                  </w:r>
                  <w:r>
                    <w:rPr>
                      <w:rFonts w:hint="eastAsia"/>
                      <w:color w:val="333333"/>
                    </w:rPr>
                    <w:t>富有创新精神，学习能力强，勇于担当，有较强的文字功底和较好的计算机操作技能；</w:t>
                  </w:r>
                </w:p>
                <w:p>
                  <w:pPr>
                    <w:pStyle w:val="3"/>
                    <w:shd w:val="clear" w:color="auto" w:fill="FFFFFF"/>
                    <w:spacing w:before="0" w:beforeAutospacing="0" w:after="0" w:afterAutospacing="0" w:line="375" w:lineRule="atLeast"/>
                    <w:rPr>
                      <w:color w:val="333333"/>
                    </w:rPr>
                  </w:pPr>
                  <w:r>
                    <w:rPr>
                      <w:rFonts w:hint="eastAsia"/>
                      <w:color w:val="333333"/>
                    </w:rPr>
                    <w:t>4</w:t>
                  </w:r>
                  <w:r>
                    <w:rPr>
                      <w:color w:val="333333"/>
                    </w:rPr>
                    <w:t>.</w:t>
                  </w:r>
                  <w:r>
                    <w:rPr>
                      <w:rFonts w:hint="eastAsia"/>
                      <w:color w:val="333333"/>
                    </w:rPr>
                    <w:t>工作高效，态度积极，能承受较强工作压力，良好的沟通协调能力和团队合作精神；</w:t>
                  </w:r>
                </w:p>
                <w:p>
                  <w:pPr>
                    <w:pStyle w:val="3"/>
                    <w:shd w:val="clear" w:color="auto" w:fill="FFFFFF"/>
                    <w:spacing w:before="0" w:beforeAutospacing="0" w:after="0" w:afterAutospacing="0" w:line="375" w:lineRule="atLeast"/>
                    <w:rPr>
                      <w:color w:val="333333"/>
                    </w:rPr>
                  </w:pPr>
                  <w:r>
                    <w:rPr>
                      <w:rFonts w:hint="eastAsia"/>
                      <w:color w:val="333333"/>
                    </w:rPr>
                    <w:t>5</w:t>
                  </w:r>
                  <w:r>
                    <w:rPr>
                      <w:color w:val="333333"/>
                    </w:rPr>
                    <w:t>.</w:t>
                  </w:r>
                  <w:r>
                    <w:rPr>
                      <w:rFonts w:hint="eastAsia"/>
                      <w:color w:val="333333"/>
                    </w:rPr>
                    <w:t>能适应频繁出差的工作要求。</w:t>
                  </w:r>
                </w:p>
                <w:p>
                  <w:pPr>
                    <w:rPr>
                      <w:rFonts w:ascii="宋体" w:hAnsi="宋体" w:eastAsia="宋体" w:cs="宋体"/>
                      <w:kern w:val="0"/>
                      <w:sz w:val="24"/>
                      <w:szCs w:val="24"/>
                    </w:rPr>
                  </w:pPr>
                </w:p>
              </w:tc>
            </w:tr>
          </w:tbl>
          <w:p>
            <w:pPr>
              <w:widowControl/>
              <w:jc w:val="left"/>
              <w:rPr>
                <w:rFonts w:ascii="宋体" w:hAnsi="宋体" w:cs="宋体"/>
                <w:kern w:val="0"/>
                <w:sz w:val="24"/>
                <w:szCs w:val="24"/>
              </w:rPr>
            </w:pPr>
          </w:p>
        </w:tc>
      </w:tr>
      <w:tr>
        <w:tblPrEx>
          <w:tblLayout w:type="fixed"/>
          <w:tblCellMar>
            <w:top w:w="0" w:type="dxa"/>
            <w:left w:w="0" w:type="dxa"/>
            <w:bottom w:w="0" w:type="dxa"/>
            <w:right w:w="0" w:type="dxa"/>
          </w:tblCellMar>
        </w:tblPrEx>
        <w:tc>
          <w:tcPr>
            <w:tcW w:w="13958" w:type="dxa"/>
            <w:tcBorders>
              <w:bottom w:val="single" w:color="auto" w:sz="4" w:space="0"/>
            </w:tcBorders>
          </w:tcPr>
          <w:tbl>
            <w:tblPr>
              <w:tblStyle w:val="6"/>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6"/>
              <w:gridCol w:w="3624"/>
              <w:gridCol w:w="510"/>
              <w:gridCol w:w="510"/>
              <w:gridCol w:w="709"/>
              <w:gridCol w:w="697"/>
              <w:gridCol w:w="63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9" w:hRule="atLeast"/>
                <w:jc w:val="center"/>
              </w:trPr>
              <w:tc>
                <w:tcPr>
                  <w:tcW w:w="1306" w:type="dxa"/>
                  <w:vAlign w:val="center"/>
                </w:tcPr>
                <w:p>
                  <w:pPr>
                    <w:widowControl/>
                    <w:jc w:val="center"/>
                    <w:rPr>
                      <w:rFonts w:ascii="宋体" w:hAnsi="宋体" w:cs="宋体"/>
                      <w:kern w:val="0"/>
                      <w:sz w:val="24"/>
                      <w:szCs w:val="24"/>
                    </w:rPr>
                  </w:pPr>
                  <w:r>
                    <w:rPr>
                      <w:rFonts w:hint="eastAsia" w:ascii="宋体" w:hAnsi="宋体" w:cs="宋体"/>
                      <w:kern w:val="0"/>
                      <w:sz w:val="24"/>
                      <w:szCs w:val="24"/>
                    </w:rPr>
                    <w:t>人才开发处项目助理</w:t>
                  </w:r>
                </w:p>
              </w:tc>
              <w:tc>
                <w:tcPr>
                  <w:tcW w:w="3624" w:type="dxa"/>
                  <w:vAlign w:val="center"/>
                </w:tcPr>
                <w:p>
                  <w:pPr>
                    <w:rPr>
                      <w:rFonts w:ascii="宋体" w:hAnsi="宋体" w:eastAsia="宋体"/>
                      <w:sz w:val="24"/>
                      <w:szCs w:val="24"/>
                    </w:rPr>
                  </w:pPr>
                  <w:r>
                    <w:rPr>
                      <w:rFonts w:hint="eastAsia" w:ascii="宋体" w:hAnsi="宋体" w:eastAsia="宋体"/>
                      <w:sz w:val="24"/>
                      <w:szCs w:val="24"/>
                    </w:rPr>
                    <w:t xml:space="preserve">1.从事工业和信息化领域产业人才发展的趋势研判、顶层设计、标准研究、发展规划等研究工作； </w:t>
                  </w:r>
                  <w:r>
                    <w:rPr>
                      <w:rFonts w:hint="eastAsia" w:ascii="宋体" w:hAnsi="宋体" w:eastAsia="宋体"/>
                      <w:sz w:val="24"/>
                      <w:szCs w:val="24"/>
                    </w:rPr>
                    <w:br w:type="textWrapping"/>
                  </w:r>
                  <w:r>
                    <w:rPr>
                      <w:rFonts w:hint="eastAsia" w:ascii="宋体" w:hAnsi="宋体" w:eastAsia="宋体"/>
                      <w:sz w:val="24"/>
                      <w:szCs w:val="24"/>
                    </w:rPr>
                    <w:t>2.参与中国产业人才研究院项目，推动与国际标准机构、国内知名企业、科研院所的产业人才全面合作；</w:t>
                  </w:r>
                </w:p>
                <w:p>
                  <w:pPr>
                    <w:rPr>
                      <w:rFonts w:ascii="宋体" w:hAnsi="宋体" w:eastAsia="宋体"/>
                      <w:sz w:val="24"/>
                      <w:szCs w:val="24"/>
                    </w:rPr>
                  </w:pPr>
                  <w:r>
                    <w:rPr>
                      <w:rFonts w:hint="eastAsia" w:ascii="宋体" w:hAnsi="宋体" w:eastAsia="宋体"/>
                      <w:sz w:val="24"/>
                      <w:szCs w:val="24"/>
                    </w:rPr>
                    <w:t xml:space="preserve">3.负责企业经营管理人才素质提升工程等国家工程的组织实施和全过程跟踪管理； </w:t>
                  </w:r>
                  <w:r>
                    <w:rPr>
                      <w:rFonts w:hint="eastAsia" w:ascii="宋体" w:hAnsi="宋体" w:eastAsia="宋体"/>
                      <w:sz w:val="24"/>
                      <w:szCs w:val="24"/>
                    </w:rPr>
                    <w:br w:type="textWrapping"/>
                  </w:r>
                  <w:r>
                    <w:rPr>
                      <w:rFonts w:hint="eastAsia" w:ascii="宋体" w:hAnsi="宋体" w:eastAsia="宋体"/>
                      <w:sz w:val="24"/>
                      <w:szCs w:val="24"/>
                    </w:rPr>
                    <w:t>4.参与地方政府或园区发展的相关产业人才集聚区建设；</w:t>
                  </w:r>
                  <w:r>
                    <w:rPr>
                      <w:rFonts w:hint="eastAsia" w:ascii="宋体" w:hAnsi="宋体" w:eastAsia="宋体"/>
                      <w:sz w:val="24"/>
                      <w:szCs w:val="24"/>
                    </w:rPr>
                    <w:br w:type="textWrapping"/>
                  </w:r>
                  <w:r>
                    <w:rPr>
                      <w:rFonts w:hint="eastAsia" w:ascii="宋体" w:hAnsi="宋体" w:eastAsia="宋体"/>
                      <w:sz w:val="24"/>
                      <w:szCs w:val="24"/>
                    </w:rPr>
                    <w:t xml:space="preserve">5.参与撰写研究报告、政府课题等工作； </w:t>
                  </w:r>
                  <w:r>
                    <w:rPr>
                      <w:rFonts w:hint="eastAsia" w:ascii="宋体" w:hAnsi="宋体" w:eastAsia="宋体"/>
                      <w:sz w:val="24"/>
                      <w:szCs w:val="24"/>
                    </w:rPr>
                    <w:br w:type="textWrapping"/>
                  </w:r>
                  <w:r>
                    <w:rPr>
                      <w:rFonts w:hint="eastAsia" w:ascii="宋体" w:hAnsi="宋体" w:eastAsia="宋体"/>
                      <w:sz w:val="24"/>
                      <w:szCs w:val="24"/>
                    </w:rPr>
                    <w:t>6.完成单位交付的其他工作。</w:t>
                  </w:r>
                </w:p>
                <w:p>
                  <w:pPr>
                    <w:pStyle w:val="3"/>
                    <w:shd w:val="clear" w:color="auto" w:fill="FFFFFF"/>
                    <w:spacing w:before="0" w:beforeAutospacing="0" w:after="0" w:afterAutospacing="0" w:line="375" w:lineRule="atLeast"/>
                  </w:pPr>
                </w:p>
              </w:tc>
              <w:tc>
                <w:tcPr>
                  <w:tcW w:w="510"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w:t>
                  </w:r>
                </w:p>
              </w:tc>
              <w:tc>
                <w:tcPr>
                  <w:tcW w:w="510" w:type="dxa"/>
                  <w:vAlign w:val="center"/>
                </w:tcPr>
                <w:p>
                  <w:pPr>
                    <w:widowControl/>
                    <w:jc w:val="center"/>
                    <w:rPr>
                      <w:rFonts w:ascii="宋体" w:hAnsi="宋体" w:eastAsia="宋体"/>
                      <w:sz w:val="24"/>
                      <w:szCs w:val="24"/>
                    </w:rPr>
                  </w:pPr>
                  <w:r>
                    <w:rPr>
                      <w:rFonts w:hint="eastAsia" w:ascii="宋体" w:hAnsi="宋体" w:eastAsia="宋体" w:cs="宋体"/>
                      <w:kern w:val="0"/>
                      <w:sz w:val="24"/>
                      <w:szCs w:val="24"/>
                    </w:rPr>
                    <w:t>校园招聘</w:t>
                  </w:r>
                </w:p>
              </w:tc>
              <w:tc>
                <w:tcPr>
                  <w:tcW w:w="709" w:type="dxa"/>
                  <w:vAlign w:val="center"/>
                </w:tcPr>
                <w:p>
                  <w:pPr>
                    <w:widowControl/>
                    <w:rPr>
                      <w:rFonts w:ascii="宋体" w:hAnsi="宋体" w:eastAsia="宋体" w:cs="宋体"/>
                      <w:kern w:val="0"/>
                      <w:sz w:val="24"/>
                      <w:szCs w:val="24"/>
                    </w:rPr>
                  </w:pPr>
                </w:p>
                <w:p>
                  <w:pPr>
                    <w:widowControl/>
                    <w:jc w:val="center"/>
                    <w:rPr>
                      <w:rFonts w:ascii="宋体" w:hAnsi="宋体" w:eastAsia="宋体"/>
                      <w:sz w:val="24"/>
                      <w:szCs w:val="24"/>
                    </w:rPr>
                  </w:pPr>
                  <w:r>
                    <w:rPr>
                      <w:rFonts w:hint="eastAsia" w:ascii="宋体" w:hAnsi="宋体" w:eastAsia="宋体" w:cs="宋体"/>
                      <w:kern w:val="0"/>
                      <w:sz w:val="24"/>
                      <w:szCs w:val="24"/>
                    </w:rPr>
                    <w:t>管理学</w:t>
                  </w:r>
                  <w:r>
                    <w:rPr>
                      <w:rFonts w:ascii="宋体" w:hAnsi="宋体" w:eastAsia="宋体" w:cs="宋体"/>
                      <w:kern w:val="0"/>
                      <w:sz w:val="24"/>
                      <w:szCs w:val="24"/>
                    </w:rPr>
                    <w:t>相关专业</w:t>
                  </w:r>
                </w:p>
              </w:tc>
              <w:tc>
                <w:tcPr>
                  <w:tcW w:w="697"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硕士研究生及以上</w:t>
                  </w:r>
                </w:p>
              </w:tc>
              <w:tc>
                <w:tcPr>
                  <w:tcW w:w="639"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硕士及以上</w:t>
                  </w:r>
                </w:p>
              </w:tc>
              <w:tc>
                <w:tcPr>
                  <w:tcW w:w="5953" w:type="dxa"/>
                  <w:vAlign w:val="center"/>
                </w:tcPr>
                <w:p>
                  <w:pPr>
                    <w:rPr>
                      <w:rFonts w:ascii="宋体" w:hAnsi="宋体" w:eastAsia="宋体"/>
                      <w:sz w:val="24"/>
                      <w:szCs w:val="24"/>
                    </w:rPr>
                  </w:pPr>
                  <w:r>
                    <w:rPr>
                      <w:rFonts w:hint="eastAsia" w:ascii="宋体" w:hAnsi="宋体" w:eastAsia="宋体"/>
                      <w:sz w:val="24"/>
                      <w:szCs w:val="24"/>
                    </w:rPr>
                    <w:t>1.2019年应届毕业生，硕士研究生及以上学历，管理类相关专业，具有信息通信、计算机等知识背景的优先考虑；</w:t>
                  </w:r>
                </w:p>
                <w:p>
                  <w:pPr>
                    <w:rPr>
                      <w:rFonts w:ascii="宋体" w:hAnsi="宋体" w:eastAsia="宋体"/>
                      <w:sz w:val="24"/>
                      <w:szCs w:val="24"/>
                    </w:rPr>
                  </w:pPr>
                  <w:r>
                    <w:rPr>
                      <w:rFonts w:hint="eastAsia" w:ascii="宋体" w:hAnsi="宋体" w:eastAsia="宋体"/>
                      <w:sz w:val="24"/>
                      <w:szCs w:val="24"/>
                    </w:rPr>
                    <w:t>2.具备独立进行商务沟通和谈判的能力，独立策划执行合作方案，规划工作计划并能够按进度有效执行；</w:t>
                  </w:r>
                </w:p>
                <w:p>
                  <w:pPr>
                    <w:rPr>
                      <w:rFonts w:ascii="宋体" w:hAnsi="宋体" w:eastAsia="宋体"/>
                      <w:sz w:val="24"/>
                      <w:szCs w:val="24"/>
                    </w:rPr>
                  </w:pPr>
                  <w:r>
                    <w:rPr>
                      <w:rFonts w:hint="eastAsia" w:ascii="宋体" w:hAnsi="宋体" w:eastAsia="宋体"/>
                      <w:sz w:val="24"/>
                      <w:szCs w:val="24"/>
                    </w:rPr>
                    <w:t>3.有良好的市场研究和行业分析能力，对工业和信息化领域人才发展趋势有敏锐的洞察力和创新意识；</w:t>
                  </w:r>
                </w:p>
                <w:p>
                  <w:pPr>
                    <w:rPr>
                      <w:rFonts w:ascii="宋体" w:hAnsi="宋体" w:eastAsia="宋体"/>
                      <w:sz w:val="24"/>
                      <w:szCs w:val="24"/>
                    </w:rPr>
                  </w:pPr>
                  <w:r>
                    <w:rPr>
                      <w:rFonts w:hint="eastAsia" w:ascii="宋体" w:hAnsi="宋体" w:eastAsia="宋体"/>
                      <w:sz w:val="24"/>
                      <w:szCs w:val="24"/>
                    </w:rPr>
                    <w:t>4.乐观积极，善于沟通，思路敏捷，强于执行，有快速的学习和自我驱动能力，注重团队合作；</w:t>
                  </w:r>
                </w:p>
                <w:p>
                  <w:pPr>
                    <w:rPr>
                      <w:rFonts w:ascii="宋体" w:hAnsi="宋体" w:eastAsia="宋体"/>
                      <w:sz w:val="24"/>
                      <w:szCs w:val="24"/>
                    </w:rPr>
                  </w:pPr>
                  <w:r>
                    <w:rPr>
                      <w:rFonts w:hint="eastAsia" w:ascii="宋体" w:hAnsi="宋体" w:eastAsia="宋体"/>
                      <w:sz w:val="24"/>
                      <w:szCs w:val="24"/>
                    </w:rPr>
                    <w:t>5.具有良好的英语听、说、读、写能力，英语可作为工作语言。</w:t>
                  </w:r>
                </w:p>
                <w:p>
                  <w:pPr>
                    <w:rPr>
                      <w:rFonts w:ascii="宋体" w:hAnsi="宋体" w:eastAsia="宋体" w:cs="宋体"/>
                      <w:kern w:val="0"/>
                      <w:sz w:val="24"/>
                      <w:szCs w:val="24"/>
                    </w:rPr>
                  </w:pPr>
                </w:p>
              </w:tc>
            </w:tr>
          </w:tbl>
          <w:p>
            <w:pPr>
              <w:widowControl/>
              <w:ind w:firstLine="480"/>
              <w:rPr>
                <w:rFonts w:ascii="宋体" w:hAnsi="宋体" w:cs="宋体"/>
                <w:kern w:val="0"/>
                <w:sz w:val="24"/>
                <w:szCs w:val="24"/>
              </w:rPr>
            </w:pP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15899"/>
    <w:rsid w:val="3F315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2019-01-03T08:45:00Z</dcterms:created>
  <dc:creator>卓帆技术-贾若南</dc:creator>
  <cp:lastModifiedBy>卓帆技术-贾若南</cp:lastModifiedBy>
  <dcterms:modified xsi:type="dcterms:W3CDTF">2019-01-03T08:46:26Z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